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89" w:rsidRDefault="00E63289" w:rsidP="00E63289">
      <w:pPr>
        <w:jc w:val="center"/>
        <w:rPr>
          <w:b/>
          <w:bCs/>
          <w:sz w:val="36"/>
          <w:szCs w:val="36"/>
        </w:rPr>
      </w:pPr>
      <w:r>
        <w:rPr>
          <w:b/>
          <w:bCs/>
          <w:sz w:val="36"/>
          <w:szCs w:val="36"/>
        </w:rPr>
        <w:t>Technical data sheet</w:t>
      </w:r>
    </w:p>
    <w:p w:rsidR="00F02643" w:rsidRDefault="00F02643" w:rsidP="00F02643">
      <w:pPr>
        <w:rPr>
          <w:b/>
          <w:bCs/>
          <w:sz w:val="32"/>
          <w:szCs w:val="32"/>
        </w:rPr>
      </w:pPr>
      <w:r>
        <w:rPr>
          <w:b/>
          <w:bCs/>
          <w:sz w:val="32"/>
          <w:szCs w:val="32"/>
        </w:rPr>
        <w:t xml:space="preserve">ManaFloor EPW-201 </w:t>
      </w:r>
    </w:p>
    <w:p w:rsidR="00E63289" w:rsidRDefault="00E63289" w:rsidP="00E63289">
      <w:pPr>
        <w:rPr>
          <w:b/>
          <w:bCs/>
          <w:sz w:val="28"/>
          <w:szCs w:val="28"/>
          <w:u w:val="single"/>
        </w:rPr>
      </w:pPr>
      <w:r>
        <w:rPr>
          <w:b/>
          <w:bCs/>
          <w:sz w:val="28"/>
          <w:szCs w:val="28"/>
          <w:u w:val="single"/>
        </w:rPr>
        <w:t>Product description:</w:t>
      </w:r>
    </w:p>
    <w:p w:rsidR="00E63289" w:rsidRDefault="00E63289" w:rsidP="00E63289">
      <w:pPr>
        <w:rPr>
          <w:sz w:val="24"/>
          <w:szCs w:val="24"/>
        </w:rPr>
      </w:pPr>
      <w:r>
        <w:rPr>
          <w:sz w:val="24"/>
          <w:szCs w:val="24"/>
        </w:rPr>
        <w:t>Two-component water based epoxy Topcoat</w:t>
      </w:r>
    </w:p>
    <w:p w:rsidR="00E63289" w:rsidRDefault="00E63289" w:rsidP="00E63289">
      <w:pPr>
        <w:rPr>
          <w:b/>
          <w:bCs/>
          <w:sz w:val="24"/>
          <w:szCs w:val="24"/>
        </w:rPr>
      </w:pPr>
      <w:r>
        <w:rPr>
          <w:b/>
          <w:bCs/>
          <w:sz w:val="24"/>
          <w:szCs w:val="24"/>
        </w:rPr>
        <w:t>Field of application and properties:</w:t>
      </w:r>
    </w:p>
    <w:p w:rsidR="00E63289" w:rsidRDefault="00E63289" w:rsidP="00F02643">
      <w:pPr>
        <w:rPr>
          <w:sz w:val="24"/>
          <w:szCs w:val="24"/>
        </w:rPr>
      </w:pPr>
      <w:r>
        <w:rPr>
          <w:sz w:val="24"/>
          <w:szCs w:val="24"/>
        </w:rPr>
        <w:t>Mana</w:t>
      </w:r>
      <w:r w:rsidR="001C4773">
        <w:rPr>
          <w:sz w:val="24"/>
          <w:szCs w:val="24"/>
        </w:rPr>
        <w:t>F</w:t>
      </w:r>
      <w:r>
        <w:rPr>
          <w:sz w:val="24"/>
          <w:szCs w:val="24"/>
        </w:rPr>
        <w:t xml:space="preserve">loor </w:t>
      </w:r>
      <w:r w:rsidR="00F02643">
        <w:rPr>
          <w:sz w:val="24"/>
          <w:szCs w:val="24"/>
        </w:rPr>
        <w:t>EPW-201</w:t>
      </w:r>
      <w:r>
        <w:rPr>
          <w:sz w:val="24"/>
          <w:szCs w:val="24"/>
        </w:rPr>
        <w:t xml:space="preserve"> is water based epoxy specially designed for floor coating</w:t>
      </w:r>
      <w:r w:rsidR="005100F1">
        <w:rPr>
          <w:sz w:val="24"/>
          <w:szCs w:val="24"/>
        </w:rPr>
        <w:t>s</w:t>
      </w:r>
      <w:r>
        <w:rPr>
          <w:sz w:val="24"/>
          <w:szCs w:val="24"/>
        </w:rPr>
        <w:t xml:space="preserve">. Its curing mechanism is done through reaction between two components. </w:t>
      </w:r>
    </w:p>
    <w:p w:rsidR="00E63289" w:rsidRDefault="00E63289" w:rsidP="00E63289">
      <w:pPr>
        <w:rPr>
          <w:sz w:val="24"/>
          <w:szCs w:val="24"/>
        </w:rPr>
      </w:pPr>
      <w:r>
        <w:rPr>
          <w:sz w:val="24"/>
          <w:szCs w:val="24"/>
        </w:rPr>
        <w:t>Main characteristics are:</w:t>
      </w:r>
    </w:p>
    <w:p w:rsidR="00E63289" w:rsidRDefault="00E63289" w:rsidP="00E63289">
      <w:pPr>
        <w:numPr>
          <w:ilvl w:val="0"/>
          <w:numId w:val="3"/>
        </w:numPr>
        <w:rPr>
          <w:sz w:val="24"/>
          <w:szCs w:val="24"/>
        </w:rPr>
      </w:pPr>
      <w:r>
        <w:rPr>
          <w:sz w:val="24"/>
          <w:szCs w:val="24"/>
        </w:rPr>
        <w:t>Odorless</w:t>
      </w:r>
    </w:p>
    <w:p w:rsidR="00E63289" w:rsidRDefault="00E63289" w:rsidP="00E63289">
      <w:pPr>
        <w:numPr>
          <w:ilvl w:val="0"/>
          <w:numId w:val="3"/>
        </w:numPr>
        <w:rPr>
          <w:sz w:val="24"/>
          <w:szCs w:val="24"/>
        </w:rPr>
      </w:pPr>
      <w:r>
        <w:rPr>
          <w:sz w:val="24"/>
          <w:szCs w:val="24"/>
        </w:rPr>
        <w:t>Easy application</w:t>
      </w:r>
    </w:p>
    <w:p w:rsidR="00E63289" w:rsidRDefault="00E63289" w:rsidP="00D06028">
      <w:pPr>
        <w:numPr>
          <w:ilvl w:val="0"/>
          <w:numId w:val="3"/>
        </w:numPr>
        <w:rPr>
          <w:sz w:val="24"/>
          <w:szCs w:val="24"/>
        </w:rPr>
      </w:pPr>
      <w:r>
        <w:rPr>
          <w:sz w:val="24"/>
          <w:szCs w:val="24"/>
        </w:rPr>
        <w:t>Water dilutable</w:t>
      </w:r>
    </w:p>
    <w:p w:rsidR="00E63289" w:rsidRDefault="00E63289" w:rsidP="00E63289">
      <w:pPr>
        <w:numPr>
          <w:ilvl w:val="0"/>
          <w:numId w:val="3"/>
        </w:numPr>
        <w:rPr>
          <w:sz w:val="24"/>
          <w:szCs w:val="24"/>
        </w:rPr>
      </w:pPr>
      <w:r>
        <w:rPr>
          <w:sz w:val="24"/>
          <w:szCs w:val="24"/>
        </w:rPr>
        <w:t>Applicable on wet surface</w:t>
      </w:r>
    </w:p>
    <w:p w:rsidR="001C4773" w:rsidRPr="00F17386" w:rsidRDefault="001C4773" w:rsidP="001C4773">
      <w:pPr>
        <w:numPr>
          <w:ilvl w:val="0"/>
          <w:numId w:val="3"/>
        </w:numPr>
        <w:rPr>
          <w:sz w:val="24"/>
          <w:szCs w:val="24"/>
        </w:rPr>
      </w:pPr>
      <w:r>
        <w:rPr>
          <w:sz w:val="24"/>
          <w:szCs w:val="24"/>
        </w:rPr>
        <w:t>Good</w:t>
      </w:r>
      <w:r w:rsidRPr="00F17386">
        <w:rPr>
          <w:sz w:val="24"/>
          <w:szCs w:val="24"/>
        </w:rPr>
        <w:t xml:space="preserve"> abrasion resistance </w:t>
      </w:r>
    </w:p>
    <w:p w:rsidR="00E63289" w:rsidRDefault="00E63289" w:rsidP="00E63289">
      <w:pPr>
        <w:numPr>
          <w:ilvl w:val="0"/>
          <w:numId w:val="3"/>
        </w:numPr>
        <w:rPr>
          <w:sz w:val="24"/>
          <w:szCs w:val="24"/>
        </w:rPr>
      </w:pPr>
      <w:r>
        <w:rPr>
          <w:sz w:val="24"/>
          <w:szCs w:val="24"/>
        </w:rPr>
        <w:t>Water vapor permeable</w:t>
      </w:r>
    </w:p>
    <w:p w:rsidR="00E63289" w:rsidRDefault="00E63289" w:rsidP="00E63289">
      <w:pPr>
        <w:numPr>
          <w:ilvl w:val="0"/>
          <w:numId w:val="3"/>
        </w:numPr>
        <w:rPr>
          <w:sz w:val="24"/>
          <w:szCs w:val="24"/>
        </w:rPr>
      </w:pPr>
      <w:r>
        <w:rPr>
          <w:sz w:val="24"/>
          <w:szCs w:val="24"/>
        </w:rPr>
        <w:t>Good chemical and mechanical resistance</w:t>
      </w:r>
    </w:p>
    <w:p w:rsidR="00E63289" w:rsidRDefault="00E63289" w:rsidP="00E63289">
      <w:pPr>
        <w:rPr>
          <w:sz w:val="24"/>
          <w:szCs w:val="24"/>
        </w:rPr>
      </w:pPr>
      <w:r>
        <w:rPr>
          <w:sz w:val="24"/>
          <w:szCs w:val="24"/>
        </w:rPr>
        <w:t>This type of coating is mainly used for concrete&amp; cement surface, such as: production areas, warehouse, car park decks, garages and etc.</w:t>
      </w:r>
    </w:p>
    <w:p w:rsidR="00E63289" w:rsidRDefault="00E63289" w:rsidP="00E63289">
      <w:pPr>
        <w:rPr>
          <w:b/>
          <w:bCs/>
          <w:sz w:val="28"/>
          <w:szCs w:val="28"/>
          <w:u w:val="single"/>
        </w:rPr>
      </w:pPr>
      <w:r>
        <w:rPr>
          <w:b/>
          <w:bCs/>
          <w:sz w:val="28"/>
          <w:szCs w:val="28"/>
          <w:u w:val="single"/>
        </w:rPr>
        <w:t>Technical data:</w:t>
      </w:r>
    </w:p>
    <w:p w:rsidR="00E63289" w:rsidRDefault="00E63289" w:rsidP="00E63289">
      <w:pPr>
        <w:tabs>
          <w:tab w:val="left" w:pos="3600"/>
        </w:tabs>
        <w:rPr>
          <w:sz w:val="24"/>
          <w:szCs w:val="24"/>
        </w:rPr>
      </w:pPr>
      <w:r>
        <w:rPr>
          <w:sz w:val="24"/>
          <w:szCs w:val="24"/>
        </w:rPr>
        <w:t xml:space="preserve">Type: </w:t>
      </w:r>
      <w:r>
        <w:rPr>
          <w:sz w:val="24"/>
          <w:szCs w:val="24"/>
        </w:rPr>
        <w:tab/>
        <w:t>Water Borne Epoxy</w:t>
      </w:r>
    </w:p>
    <w:p w:rsidR="00E63289" w:rsidRDefault="00E63289" w:rsidP="002B3EC8">
      <w:pPr>
        <w:tabs>
          <w:tab w:val="left" w:pos="3600"/>
        </w:tabs>
        <w:rPr>
          <w:sz w:val="24"/>
          <w:szCs w:val="24"/>
        </w:rPr>
      </w:pPr>
      <w:r>
        <w:rPr>
          <w:sz w:val="24"/>
          <w:szCs w:val="24"/>
        </w:rPr>
        <w:t xml:space="preserve">Color: </w:t>
      </w:r>
      <w:r>
        <w:rPr>
          <w:sz w:val="24"/>
          <w:szCs w:val="24"/>
        </w:rPr>
        <w:tab/>
        <w:t>White /</w:t>
      </w:r>
      <w:r w:rsidR="005100F1">
        <w:rPr>
          <w:sz w:val="24"/>
          <w:szCs w:val="24"/>
        </w:rPr>
        <w:t xml:space="preserve"> Limited </w:t>
      </w:r>
      <w:r>
        <w:rPr>
          <w:sz w:val="24"/>
          <w:szCs w:val="24"/>
        </w:rPr>
        <w:t>colo</w:t>
      </w:r>
      <w:r w:rsidR="002B3EC8">
        <w:rPr>
          <w:sz w:val="24"/>
          <w:szCs w:val="24"/>
        </w:rPr>
        <w:t>u</w:t>
      </w:r>
      <w:r>
        <w:rPr>
          <w:sz w:val="24"/>
          <w:szCs w:val="24"/>
        </w:rPr>
        <w:t>r</w:t>
      </w:r>
    </w:p>
    <w:p w:rsidR="00E63289" w:rsidRDefault="00E63289" w:rsidP="00E63289">
      <w:pPr>
        <w:tabs>
          <w:tab w:val="left" w:pos="3600"/>
        </w:tabs>
        <w:rPr>
          <w:sz w:val="24"/>
          <w:szCs w:val="24"/>
        </w:rPr>
      </w:pPr>
      <w:r>
        <w:rPr>
          <w:sz w:val="24"/>
          <w:szCs w:val="24"/>
        </w:rPr>
        <w:t xml:space="preserve">Number of components: </w:t>
      </w:r>
      <w:r>
        <w:rPr>
          <w:sz w:val="24"/>
          <w:szCs w:val="24"/>
        </w:rPr>
        <w:tab/>
        <w:t>2</w:t>
      </w:r>
    </w:p>
    <w:p w:rsidR="00E63289" w:rsidRDefault="00E63289" w:rsidP="00232443">
      <w:pPr>
        <w:rPr>
          <w:sz w:val="24"/>
          <w:szCs w:val="24"/>
        </w:rPr>
      </w:pPr>
      <w:r>
        <w:rPr>
          <w:sz w:val="24"/>
          <w:szCs w:val="24"/>
        </w:rPr>
        <w:t xml:space="preserve">Texture: </w:t>
      </w:r>
      <w:r>
        <w:rPr>
          <w:sz w:val="24"/>
          <w:szCs w:val="24"/>
        </w:rPr>
        <w:tab/>
      </w:r>
      <w:r>
        <w:rPr>
          <w:sz w:val="24"/>
          <w:szCs w:val="24"/>
        </w:rPr>
        <w:tab/>
      </w:r>
      <w:r>
        <w:rPr>
          <w:sz w:val="24"/>
          <w:szCs w:val="24"/>
        </w:rPr>
        <w:tab/>
      </w:r>
      <w:r>
        <w:rPr>
          <w:sz w:val="24"/>
          <w:szCs w:val="24"/>
        </w:rPr>
        <w:tab/>
        <w:t>Semi -</w:t>
      </w:r>
      <w:r w:rsidR="00232443">
        <w:rPr>
          <w:sz w:val="24"/>
          <w:szCs w:val="24"/>
        </w:rPr>
        <w:t>G</w:t>
      </w:r>
      <w:r>
        <w:rPr>
          <w:sz w:val="24"/>
          <w:szCs w:val="24"/>
        </w:rPr>
        <w:t>loss</w:t>
      </w:r>
    </w:p>
    <w:p w:rsidR="00E63289" w:rsidRDefault="00E63289" w:rsidP="00E63289">
      <w:pPr>
        <w:tabs>
          <w:tab w:val="left" w:pos="3600"/>
        </w:tabs>
        <w:rPr>
          <w:sz w:val="24"/>
          <w:szCs w:val="24"/>
        </w:rPr>
      </w:pPr>
      <w:r>
        <w:rPr>
          <w:sz w:val="24"/>
          <w:szCs w:val="24"/>
        </w:rPr>
        <w:lastRenderedPageBreak/>
        <w:t xml:space="preserve">Mixing ratio: </w:t>
      </w:r>
      <w:r>
        <w:rPr>
          <w:sz w:val="24"/>
          <w:szCs w:val="24"/>
        </w:rPr>
        <w:tab/>
        <w:t>100 / 20</w:t>
      </w:r>
    </w:p>
    <w:p w:rsidR="00E63289" w:rsidRDefault="00E63289" w:rsidP="00E63289">
      <w:pPr>
        <w:rPr>
          <w:sz w:val="24"/>
          <w:szCs w:val="24"/>
        </w:rPr>
      </w:pPr>
      <w:r>
        <w:rPr>
          <w:sz w:val="24"/>
          <w:szCs w:val="24"/>
        </w:rPr>
        <w:t xml:space="preserve">Volume solid: </w:t>
      </w:r>
      <w:r>
        <w:rPr>
          <w:sz w:val="24"/>
          <w:szCs w:val="24"/>
        </w:rPr>
        <w:tab/>
      </w:r>
      <w:r>
        <w:rPr>
          <w:sz w:val="24"/>
          <w:szCs w:val="24"/>
        </w:rPr>
        <w:tab/>
      </w:r>
      <w:r>
        <w:rPr>
          <w:sz w:val="24"/>
          <w:szCs w:val="24"/>
        </w:rPr>
        <w:tab/>
      </w:r>
      <w:r>
        <w:rPr>
          <w:sz w:val="24"/>
          <w:szCs w:val="24"/>
        </w:rPr>
        <w:tab/>
        <w:t>62 ±2</w:t>
      </w:r>
    </w:p>
    <w:p w:rsidR="00E63289" w:rsidRDefault="00E63289" w:rsidP="00E63289">
      <w:pPr>
        <w:rPr>
          <w:sz w:val="24"/>
          <w:szCs w:val="24"/>
        </w:rPr>
      </w:pPr>
      <w:r>
        <w:rPr>
          <w:sz w:val="24"/>
          <w:szCs w:val="24"/>
        </w:rPr>
        <w:t xml:space="preserve">Specific gravity: </w:t>
      </w:r>
      <w:r>
        <w:rPr>
          <w:sz w:val="24"/>
          <w:szCs w:val="24"/>
        </w:rPr>
        <w:tab/>
      </w:r>
      <w:r>
        <w:rPr>
          <w:sz w:val="24"/>
          <w:szCs w:val="24"/>
        </w:rPr>
        <w:tab/>
      </w:r>
      <w:r>
        <w:rPr>
          <w:sz w:val="24"/>
          <w:szCs w:val="24"/>
        </w:rPr>
        <w:tab/>
        <w:t>1.5 ±0.05</w:t>
      </w:r>
    </w:p>
    <w:p w:rsidR="00E63289" w:rsidRDefault="00E63289" w:rsidP="002B3EC8">
      <w:pPr>
        <w:rPr>
          <w:sz w:val="24"/>
          <w:szCs w:val="24"/>
        </w:rPr>
      </w:pPr>
      <w:r>
        <w:rPr>
          <w:sz w:val="24"/>
          <w:szCs w:val="24"/>
        </w:rPr>
        <w:t xml:space="preserve">Touch dry at 25° </w:t>
      </w:r>
      <w:r w:rsidR="002B3EC8">
        <w:rPr>
          <w:sz w:val="24"/>
          <w:szCs w:val="24"/>
        </w:rPr>
        <w:t>C</w:t>
      </w:r>
      <w:r>
        <w:rPr>
          <w:sz w:val="24"/>
          <w:szCs w:val="24"/>
        </w:rPr>
        <w:t xml:space="preserve">: </w:t>
      </w:r>
      <w:r>
        <w:rPr>
          <w:sz w:val="24"/>
          <w:szCs w:val="24"/>
        </w:rPr>
        <w:tab/>
      </w:r>
      <w:r>
        <w:rPr>
          <w:sz w:val="24"/>
          <w:szCs w:val="24"/>
        </w:rPr>
        <w:tab/>
      </w:r>
      <w:r>
        <w:rPr>
          <w:sz w:val="24"/>
          <w:szCs w:val="24"/>
        </w:rPr>
        <w:tab/>
        <w:t>3 Hrs</w:t>
      </w:r>
    </w:p>
    <w:p w:rsidR="00E63289" w:rsidRDefault="00E63289" w:rsidP="002B3EC8">
      <w:pPr>
        <w:rPr>
          <w:sz w:val="24"/>
          <w:szCs w:val="24"/>
        </w:rPr>
      </w:pPr>
      <w:r>
        <w:rPr>
          <w:sz w:val="24"/>
          <w:szCs w:val="24"/>
        </w:rPr>
        <w:t xml:space="preserve">Hard dry at 25° </w:t>
      </w:r>
      <w:r w:rsidR="002B3EC8">
        <w:rPr>
          <w:sz w:val="24"/>
          <w:szCs w:val="24"/>
        </w:rPr>
        <w:t>C</w:t>
      </w:r>
      <w:r>
        <w:rPr>
          <w:sz w:val="24"/>
          <w:szCs w:val="24"/>
        </w:rPr>
        <w:t xml:space="preserve">: </w:t>
      </w:r>
      <w:r>
        <w:rPr>
          <w:sz w:val="24"/>
          <w:szCs w:val="24"/>
        </w:rPr>
        <w:tab/>
      </w:r>
      <w:r>
        <w:rPr>
          <w:sz w:val="24"/>
          <w:szCs w:val="24"/>
        </w:rPr>
        <w:tab/>
      </w:r>
      <w:r>
        <w:rPr>
          <w:sz w:val="24"/>
          <w:szCs w:val="24"/>
        </w:rPr>
        <w:tab/>
        <w:t>24 Hrs</w:t>
      </w:r>
    </w:p>
    <w:p w:rsidR="00E63289" w:rsidRDefault="00E63289" w:rsidP="002B3EC8">
      <w:pPr>
        <w:rPr>
          <w:sz w:val="24"/>
          <w:szCs w:val="24"/>
        </w:rPr>
      </w:pPr>
      <w:r>
        <w:rPr>
          <w:sz w:val="24"/>
          <w:szCs w:val="24"/>
        </w:rPr>
        <w:t xml:space="preserve">Fully cured at 25° </w:t>
      </w:r>
      <w:r w:rsidR="002B3EC8">
        <w:rPr>
          <w:sz w:val="24"/>
          <w:szCs w:val="24"/>
        </w:rPr>
        <w:t>C</w:t>
      </w:r>
      <w:r>
        <w:rPr>
          <w:sz w:val="24"/>
          <w:szCs w:val="24"/>
        </w:rPr>
        <w:t xml:space="preserve">: </w:t>
      </w:r>
      <w:r>
        <w:rPr>
          <w:sz w:val="24"/>
          <w:szCs w:val="24"/>
        </w:rPr>
        <w:tab/>
      </w:r>
      <w:r>
        <w:rPr>
          <w:sz w:val="24"/>
          <w:szCs w:val="24"/>
        </w:rPr>
        <w:tab/>
      </w:r>
      <w:r>
        <w:rPr>
          <w:sz w:val="24"/>
          <w:szCs w:val="24"/>
        </w:rPr>
        <w:tab/>
        <w:t>7 days</w:t>
      </w:r>
    </w:p>
    <w:p w:rsidR="00E63289" w:rsidRDefault="00E63289" w:rsidP="002B3EC8">
      <w:pPr>
        <w:rPr>
          <w:sz w:val="24"/>
          <w:szCs w:val="24"/>
        </w:rPr>
      </w:pPr>
      <w:r>
        <w:rPr>
          <w:sz w:val="24"/>
          <w:szCs w:val="24"/>
        </w:rPr>
        <w:t xml:space="preserve">Min over coating time (25° </w:t>
      </w:r>
      <w:r w:rsidR="002B3EC8">
        <w:rPr>
          <w:sz w:val="24"/>
          <w:szCs w:val="24"/>
        </w:rPr>
        <w:t>C</w:t>
      </w:r>
      <w:r>
        <w:rPr>
          <w:sz w:val="24"/>
          <w:szCs w:val="24"/>
        </w:rPr>
        <w:t xml:space="preserve">): </w:t>
      </w:r>
      <w:r>
        <w:rPr>
          <w:sz w:val="24"/>
          <w:szCs w:val="24"/>
        </w:rPr>
        <w:tab/>
        <w:t>12 Hrs</w:t>
      </w:r>
    </w:p>
    <w:p w:rsidR="00E63289" w:rsidRDefault="00E63289" w:rsidP="00E63289">
      <w:pPr>
        <w:rPr>
          <w:sz w:val="24"/>
          <w:szCs w:val="24"/>
        </w:rPr>
      </w:pPr>
      <w:r>
        <w:rPr>
          <w:sz w:val="24"/>
          <w:szCs w:val="24"/>
        </w:rPr>
        <w:t xml:space="preserve">Max over coating time: </w:t>
      </w:r>
      <w:r>
        <w:rPr>
          <w:sz w:val="24"/>
          <w:szCs w:val="24"/>
        </w:rPr>
        <w:tab/>
      </w:r>
      <w:r>
        <w:rPr>
          <w:sz w:val="24"/>
          <w:szCs w:val="24"/>
        </w:rPr>
        <w:tab/>
        <w:t>48 Hrs</w:t>
      </w:r>
    </w:p>
    <w:p w:rsidR="00E63289" w:rsidRDefault="00E63289" w:rsidP="005100F1">
      <w:pPr>
        <w:rPr>
          <w:sz w:val="24"/>
          <w:szCs w:val="24"/>
        </w:rPr>
      </w:pPr>
      <w:r>
        <w:rPr>
          <w:sz w:val="24"/>
          <w:szCs w:val="24"/>
        </w:rPr>
        <w:t xml:space="preserve">Thinner:                                                   </w:t>
      </w:r>
      <w:r w:rsidR="005100F1">
        <w:rPr>
          <w:sz w:val="24"/>
          <w:szCs w:val="24"/>
        </w:rPr>
        <w:t>W</w:t>
      </w:r>
      <w:r>
        <w:rPr>
          <w:sz w:val="24"/>
          <w:szCs w:val="24"/>
        </w:rPr>
        <w:t>ater</w:t>
      </w:r>
    </w:p>
    <w:p w:rsidR="00E63289" w:rsidRDefault="00E63289" w:rsidP="002B3EC8">
      <w:pPr>
        <w:rPr>
          <w:sz w:val="24"/>
          <w:szCs w:val="24"/>
        </w:rPr>
      </w:pPr>
      <w:r>
        <w:rPr>
          <w:sz w:val="24"/>
          <w:szCs w:val="24"/>
        </w:rPr>
        <w:t xml:space="preserve">Pot life (20° </w:t>
      </w:r>
      <w:r w:rsidR="002B3EC8">
        <w:rPr>
          <w:sz w:val="24"/>
          <w:szCs w:val="24"/>
        </w:rPr>
        <w:t>C</w:t>
      </w:r>
      <w:r>
        <w:rPr>
          <w:sz w:val="24"/>
          <w:szCs w:val="24"/>
        </w:rPr>
        <w:t xml:space="preserve">): </w:t>
      </w:r>
      <w:r>
        <w:rPr>
          <w:sz w:val="24"/>
          <w:szCs w:val="24"/>
        </w:rPr>
        <w:tab/>
      </w:r>
      <w:r>
        <w:rPr>
          <w:sz w:val="24"/>
          <w:szCs w:val="24"/>
        </w:rPr>
        <w:tab/>
      </w:r>
      <w:r>
        <w:rPr>
          <w:sz w:val="24"/>
          <w:szCs w:val="24"/>
        </w:rPr>
        <w:tab/>
        <w:t>60 min</w:t>
      </w:r>
    </w:p>
    <w:p w:rsidR="00E63289" w:rsidRDefault="00E63289" w:rsidP="00E63289">
      <w:pPr>
        <w:tabs>
          <w:tab w:val="left" w:pos="3600"/>
        </w:tabs>
        <w:rPr>
          <w:b/>
          <w:bCs/>
          <w:sz w:val="28"/>
          <w:szCs w:val="28"/>
          <w:u w:val="single"/>
        </w:rPr>
      </w:pPr>
      <w:r>
        <w:rPr>
          <w:b/>
          <w:bCs/>
          <w:sz w:val="28"/>
          <w:szCs w:val="28"/>
          <w:u w:val="single"/>
        </w:rPr>
        <w:t>Surface preparation:</w:t>
      </w:r>
    </w:p>
    <w:p w:rsidR="00E63289" w:rsidRDefault="00E63289" w:rsidP="00E63289">
      <w:pPr>
        <w:rPr>
          <w:sz w:val="24"/>
          <w:szCs w:val="24"/>
        </w:rPr>
      </w:pPr>
      <w:r>
        <w:rPr>
          <w:sz w:val="24"/>
          <w:szCs w:val="24"/>
        </w:rPr>
        <w:t>Concrete substrates must be prepared by mechanical power tools, weak concrete must be removed and surface defects such as void must be fully exposed and repaired.</w:t>
      </w:r>
    </w:p>
    <w:p w:rsidR="00E63289" w:rsidRDefault="00E63289" w:rsidP="00E63289">
      <w:pPr>
        <w:rPr>
          <w:sz w:val="24"/>
          <w:szCs w:val="24"/>
        </w:rPr>
      </w:pPr>
      <w:r>
        <w:rPr>
          <w:sz w:val="24"/>
          <w:szCs w:val="24"/>
        </w:rPr>
        <w:t>The concrete or cement substrate has to be leveled in order to achieve an even surface. Dust, dirt, oil, grease must be completely removed from all surfaces before application of the product.</w:t>
      </w:r>
    </w:p>
    <w:p w:rsidR="00E63289" w:rsidRDefault="00E63289" w:rsidP="00E63289">
      <w:pPr>
        <w:rPr>
          <w:b/>
          <w:bCs/>
          <w:sz w:val="28"/>
          <w:szCs w:val="28"/>
          <w:u w:val="single"/>
        </w:rPr>
      </w:pPr>
      <w:r>
        <w:rPr>
          <w:b/>
          <w:bCs/>
          <w:sz w:val="28"/>
          <w:szCs w:val="28"/>
          <w:u w:val="single"/>
        </w:rPr>
        <w:t>Method of application:</w:t>
      </w:r>
    </w:p>
    <w:p w:rsidR="00FD342A" w:rsidRDefault="00E63289" w:rsidP="005100F1">
      <w:pPr>
        <w:rPr>
          <w:sz w:val="24"/>
          <w:szCs w:val="24"/>
        </w:rPr>
      </w:pPr>
      <w:r>
        <w:rPr>
          <w:sz w:val="24"/>
          <w:szCs w:val="24"/>
        </w:rPr>
        <w:t xml:space="preserve">After surface preparation, first stir the paint component well; note that due to high density of part A, it should be fully mixed to avoid sediment particles, then add part B or hardener to paint in recommended proportion and mix for 3 min. After mixing, use 10-20% water to dilute the mixed component. </w:t>
      </w:r>
      <w:r w:rsidR="005100F1">
        <w:rPr>
          <w:sz w:val="24"/>
          <w:szCs w:val="24"/>
        </w:rPr>
        <w:t>After that apply coating on the surface by using roller, brush or knife</w:t>
      </w:r>
      <w:r w:rsidR="002B3EC8">
        <w:rPr>
          <w:sz w:val="24"/>
          <w:szCs w:val="24"/>
        </w:rPr>
        <w:t xml:space="preserve">.  </w:t>
      </w:r>
    </w:p>
    <w:p w:rsidR="002B3EC8" w:rsidRPr="00BA00EC" w:rsidRDefault="002B3EC8" w:rsidP="002B3EC8">
      <w:pPr>
        <w:spacing w:line="360" w:lineRule="auto"/>
        <w:jc w:val="lowKashida"/>
        <w:rPr>
          <w:b/>
          <w:bCs/>
          <w:u w:val="single"/>
        </w:rPr>
      </w:pPr>
      <w:r w:rsidRPr="00B50184">
        <w:rPr>
          <w:b/>
          <w:bCs/>
          <w:sz w:val="24"/>
          <w:szCs w:val="24"/>
          <w:u w:val="single"/>
        </w:rPr>
        <w:t>STORAGE CONDITIONS:</w:t>
      </w:r>
      <w:r w:rsidRPr="00BA00EC">
        <w:rPr>
          <w:b/>
          <w:bCs/>
          <w:u w:val="single"/>
        </w:rPr>
        <w:t xml:space="preserve"> </w:t>
      </w:r>
    </w:p>
    <w:p w:rsidR="00A4031B" w:rsidRPr="005C3778" w:rsidRDefault="00A4031B" w:rsidP="00A4031B">
      <w:pPr>
        <w:rPr>
          <w:sz w:val="24"/>
          <w:szCs w:val="24"/>
        </w:rPr>
      </w:pPr>
      <w:r w:rsidRPr="005C3778">
        <w:rPr>
          <w:sz w:val="24"/>
          <w:szCs w:val="24"/>
        </w:rPr>
        <w:t>Store</w:t>
      </w:r>
      <w:r>
        <w:rPr>
          <w:sz w:val="24"/>
          <w:szCs w:val="24"/>
        </w:rPr>
        <w:t xml:space="preserve"> in original sealed containers in </w:t>
      </w:r>
      <w:r w:rsidRPr="005C3778">
        <w:rPr>
          <w:sz w:val="24"/>
          <w:szCs w:val="24"/>
        </w:rPr>
        <w:t xml:space="preserve">a dry and cool warehouse </w:t>
      </w:r>
      <w:r>
        <w:rPr>
          <w:sz w:val="24"/>
          <w:szCs w:val="24"/>
        </w:rPr>
        <w:t>between 10</w:t>
      </w:r>
      <w:r w:rsidRPr="005C3778">
        <w:rPr>
          <w:sz w:val="24"/>
          <w:szCs w:val="24"/>
        </w:rPr>
        <w:t>° C</w:t>
      </w:r>
      <w:r>
        <w:rPr>
          <w:sz w:val="24"/>
          <w:szCs w:val="24"/>
        </w:rPr>
        <w:t xml:space="preserve"> and 30</w:t>
      </w:r>
      <w:r w:rsidRPr="005C3778">
        <w:rPr>
          <w:sz w:val="24"/>
          <w:szCs w:val="24"/>
        </w:rPr>
        <w:t>° C.</w:t>
      </w:r>
    </w:p>
    <w:p w:rsidR="002B3EC8" w:rsidRPr="00E63289" w:rsidRDefault="002B3EC8" w:rsidP="00A4031B">
      <w:pPr>
        <w:rPr>
          <w:sz w:val="24"/>
          <w:szCs w:val="24"/>
        </w:rPr>
      </w:pPr>
    </w:p>
    <w:sectPr w:rsidR="002B3EC8" w:rsidRPr="00E63289" w:rsidSect="00D81FAD">
      <w:headerReference w:type="default" r:id="rId7"/>
      <w:footerReference w:type="default" r:id="rId8"/>
      <w:pgSz w:w="12240" w:h="15840"/>
      <w:pgMar w:top="2434" w:right="1440" w:bottom="1440" w:left="1440"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18F" w:rsidRDefault="0018118F" w:rsidP="00272F6A">
      <w:pPr>
        <w:spacing w:after="0" w:line="240" w:lineRule="auto"/>
      </w:pPr>
      <w:r>
        <w:separator/>
      </w:r>
    </w:p>
  </w:endnote>
  <w:endnote w:type="continuationSeparator" w:id="1">
    <w:p w:rsidR="0018118F" w:rsidRDefault="0018118F" w:rsidP="00272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 Nazanin">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F6A" w:rsidRDefault="00195030" w:rsidP="00195030">
    <w:pPr>
      <w:pBdr>
        <w:left w:val="single" w:sz="24" w:space="4" w:color="FF0000"/>
        <w:right w:val="single" w:sz="24" w:space="4" w:color="FF0000"/>
      </w:pBdr>
      <w:bidi/>
      <w:ind w:left="990" w:right="1080"/>
      <w:jc w:val="center"/>
    </w:pPr>
    <w:r>
      <w:rPr>
        <w:rFonts w:cs="B Nazanin"/>
        <w:lang w:bidi="fa-IR"/>
      </w:rPr>
      <w:t>No. 4, Marjan Al., Motahari St.   Tel: +98 21 88926580-81  Fax: +98 21 88809490</w:t>
    </w:r>
    <w:r w:rsidR="00272F6A">
      <w:rPr>
        <w:rFonts w:cs="B Nazanin"/>
        <w:lang w:bidi="fa-IR"/>
      </w:rPr>
      <w:br/>
    </w:r>
    <w:r w:rsidR="00272F6A" w:rsidRPr="00195030">
      <w:rPr>
        <w:rFonts w:cs="B Nazanin"/>
        <w:lang w:bidi="fa-IR"/>
      </w:rPr>
      <w:t xml:space="preserve">w w w . m a n a f a m . c o m         </w:t>
    </w:r>
    <w:r>
      <w:rPr>
        <w:rFonts w:cs="B Nazanin"/>
        <w:lang w:bidi="fa-IR"/>
      </w:rPr>
      <w:t xml:space="preserve">    </w:t>
    </w:r>
    <w:r w:rsidR="00272F6A" w:rsidRPr="00195030">
      <w:rPr>
        <w:rFonts w:cs="B Nazanin"/>
        <w:lang w:bidi="fa-IR"/>
      </w:rPr>
      <w:t xml:space="preserve">           i n f o @ m a n a f a m . c o 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18F" w:rsidRDefault="0018118F" w:rsidP="00272F6A">
      <w:pPr>
        <w:spacing w:after="0" w:line="240" w:lineRule="auto"/>
      </w:pPr>
      <w:r>
        <w:separator/>
      </w:r>
    </w:p>
  </w:footnote>
  <w:footnote w:type="continuationSeparator" w:id="1">
    <w:p w:rsidR="0018118F" w:rsidRDefault="0018118F" w:rsidP="00272F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F6A" w:rsidRDefault="00272F6A" w:rsidP="00272F6A">
    <w:pPr>
      <w:pStyle w:val="Header"/>
      <w:pBdr>
        <w:bottom w:val="single" w:sz="24" w:space="1" w:color="FF0000"/>
      </w:pBdr>
      <w:bidi/>
      <w:rPr>
        <w:noProof/>
      </w:rPr>
    </w:pPr>
    <w:r>
      <w:rPr>
        <w:noProof/>
      </w:rPr>
      <w:drawing>
        <wp:anchor distT="0" distB="0" distL="114300" distR="114300" simplePos="0" relativeHeight="251659264" behindDoc="0" locked="0" layoutInCell="1" allowOverlap="1">
          <wp:simplePos x="0" y="0"/>
          <wp:positionH relativeFrom="column">
            <wp:posOffset>5306274</wp:posOffset>
          </wp:positionH>
          <wp:positionV relativeFrom="paragraph">
            <wp:posOffset>-140329</wp:posOffset>
          </wp:positionV>
          <wp:extent cx="1338970" cy="1204111"/>
          <wp:effectExtent l="19050" t="0" r="0" b="0"/>
          <wp:wrapNone/>
          <wp:docPr id="2" name="Picture 0" descr="logo.mana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nafam.jpg"/>
                  <pic:cNvPicPr/>
                </pic:nvPicPr>
                <pic:blipFill>
                  <a:blip r:embed="rId1" cstate="print"/>
                  <a:srcRect l="3719" t="6286" b="6857"/>
                  <a:stretch>
                    <a:fillRect/>
                  </a:stretch>
                </pic:blipFill>
                <pic:spPr>
                  <a:xfrm>
                    <a:off x="0" y="0"/>
                    <a:ext cx="1338970" cy="1204111"/>
                  </a:xfrm>
                  <a:prstGeom prst="rect">
                    <a:avLst/>
                  </a:prstGeom>
                </pic:spPr>
              </pic:pic>
            </a:graphicData>
          </a:graphic>
        </wp:anchor>
      </w:drawing>
    </w:r>
  </w:p>
  <w:p w:rsidR="00272F6A" w:rsidRPr="00D81FAD" w:rsidRDefault="00272F6A" w:rsidP="00272F6A">
    <w:pPr>
      <w:pStyle w:val="Header"/>
      <w:pBdr>
        <w:bottom w:val="single" w:sz="24" w:space="1" w:color="FF0000"/>
      </w:pBdr>
      <w:bidi/>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70A7C"/>
    <w:multiLevelType w:val="hybridMultilevel"/>
    <w:tmpl w:val="3C38BB5A"/>
    <w:lvl w:ilvl="0" w:tplc="19CCE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95FDF"/>
    <w:multiLevelType w:val="hybridMultilevel"/>
    <w:tmpl w:val="179646EA"/>
    <w:lvl w:ilvl="0" w:tplc="2FE27F9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hdrShapeDefaults>
    <o:shapedefaults v:ext="edit" spidmax="10242"/>
  </w:hdrShapeDefaults>
  <w:footnotePr>
    <w:footnote w:id="0"/>
    <w:footnote w:id="1"/>
  </w:footnotePr>
  <w:endnotePr>
    <w:endnote w:id="0"/>
    <w:endnote w:id="1"/>
  </w:endnotePr>
  <w:compat/>
  <w:rsids>
    <w:rsidRoot w:val="00272F6A"/>
    <w:rsid w:val="0000173F"/>
    <w:rsid w:val="00005C20"/>
    <w:rsid w:val="00033F7A"/>
    <w:rsid w:val="000363F8"/>
    <w:rsid w:val="00055AEB"/>
    <w:rsid w:val="00077488"/>
    <w:rsid w:val="000D13E4"/>
    <w:rsid w:val="000D2F6C"/>
    <w:rsid w:val="001174AE"/>
    <w:rsid w:val="00124F6A"/>
    <w:rsid w:val="0015547E"/>
    <w:rsid w:val="00170C4D"/>
    <w:rsid w:val="00172210"/>
    <w:rsid w:val="00177116"/>
    <w:rsid w:val="0018118F"/>
    <w:rsid w:val="00187D1D"/>
    <w:rsid w:val="00195030"/>
    <w:rsid w:val="001A2ECD"/>
    <w:rsid w:val="001A53F0"/>
    <w:rsid w:val="001B13F9"/>
    <w:rsid w:val="001C2D26"/>
    <w:rsid w:val="001C453F"/>
    <w:rsid w:val="001C4773"/>
    <w:rsid w:val="001D4002"/>
    <w:rsid w:val="001E2F35"/>
    <w:rsid w:val="001F5C8A"/>
    <w:rsid w:val="002022FD"/>
    <w:rsid w:val="0020387F"/>
    <w:rsid w:val="002140F8"/>
    <w:rsid w:val="00216D38"/>
    <w:rsid w:val="0022342F"/>
    <w:rsid w:val="00223E4F"/>
    <w:rsid w:val="0022513D"/>
    <w:rsid w:val="0023074E"/>
    <w:rsid w:val="00232443"/>
    <w:rsid w:val="00240DB1"/>
    <w:rsid w:val="00254DAE"/>
    <w:rsid w:val="00272F6A"/>
    <w:rsid w:val="002759C8"/>
    <w:rsid w:val="002A5E8A"/>
    <w:rsid w:val="002B1846"/>
    <w:rsid w:val="002B3EC8"/>
    <w:rsid w:val="002C355F"/>
    <w:rsid w:val="003311F8"/>
    <w:rsid w:val="00337FC9"/>
    <w:rsid w:val="0038252B"/>
    <w:rsid w:val="00396B25"/>
    <w:rsid w:val="003C06AE"/>
    <w:rsid w:val="003E1AFE"/>
    <w:rsid w:val="00404615"/>
    <w:rsid w:val="00421C58"/>
    <w:rsid w:val="004475B8"/>
    <w:rsid w:val="0044772E"/>
    <w:rsid w:val="004528C9"/>
    <w:rsid w:val="00473FF4"/>
    <w:rsid w:val="004776ED"/>
    <w:rsid w:val="00484AF9"/>
    <w:rsid w:val="00487FF5"/>
    <w:rsid w:val="004A5646"/>
    <w:rsid w:val="004B488B"/>
    <w:rsid w:val="004D3F38"/>
    <w:rsid w:val="005100F1"/>
    <w:rsid w:val="00511282"/>
    <w:rsid w:val="0051277B"/>
    <w:rsid w:val="00522F00"/>
    <w:rsid w:val="00532A7D"/>
    <w:rsid w:val="00550FC5"/>
    <w:rsid w:val="00563E30"/>
    <w:rsid w:val="005732BC"/>
    <w:rsid w:val="005A22FD"/>
    <w:rsid w:val="005B0A55"/>
    <w:rsid w:val="005E6DFD"/>
    <w:rsid w:val="005F3892"/>
    <w:rsid w:val="0061317F"/>
    <w:rsid w:val="00623BD5"/>
    <w:rsid w:val="006272D7"/>
    <w:rsid w:val="006A0589"/>
    <w:rsid w:val="006A3CD9"/>
    <w:rsid w:val="006B461B"/>
    <w:rsid w:val="006C2907"/>
    <w:rsid w:val="006C5583"/>
    <w:rsid w:val="006D09D0"/>
    <w:rsid w:val="006D1622"/>
    <w:rsid w:val="006F5A04"/>
    <w:rsid w:val="00702C35"/>
    <w:rsid w:val="00710F4F"/>
    <w:rsid w:val="0072407A"/>
    <w:rsid w:val="00727436"/>
    <w:rsid w:val="00770984"/>
    <w:rsid w:val="00773246"/>
    <w:rsid w:val="0077542E"/>
    <w:rsid w:val="0079367B"/>
    <w:rsid w:val="007A0F03"/>
    <w:rsid w:val="007A55A5"/>
    <w:rsid w:val="007A74EB"/>
    <w:rsid w:val="007B11B2"/>
    <w:rsid w:val="007E5FE1"/>
    <w:rsid w:val="007E72F0"/>
    <w:rsid w:val="007F206F"/>
    <w:rsid w:val="00820649"/>
    <w:rsid w:val="00826FDB"/>
    <w:rsid w:val="00837079"/>
    <w:rsid w:val="00853D9D"/>
    <w:rsid w:val="0086146E"/>
    <w:rsid w:val="008628ED"/>
    <w:rsid w:val="008B52EA"/>
    <w:rsid w:val="008D3C51"/>
    <w:rsid w:val="008D7FEA"/>
    <w:rsid w:val="008E5999"/>
    <w:rsid w:val="008F4036"/>
    <w:rsid w:val="008F40C4"/>
    <w:rsid w:val="0090405D"/>
    <w:rsid w:val="009150C8"/>
    <w:rsid w:val="00916965"/>
    <w:rsid w:val="00924E0D"/>
    <w:rsid w:val="0093608B"/>
    <w:rsid w:val="0093669A"/>
    <w:rsid w:val="00936A2A"/>
    <w:rsid w:val="0095711E"/>
    <w:rsid w:val="00960462"/>
    <w:rsid w:val="00970E1D"/>
    <w:rsid w:val="009A2397"/>
    <w:rsid w:val="009A3A89"/>
    <w:rsid w:val="009C5E9F"/>
    <w:rsid w:val="009C7A3F"/>
    <w:rsid w:val="009F1466"/>
    <w:rsid w:val="009F5538"/>
    <w:rsid w:val="00A4031B"/>
    <w:rsid w:val="00A51F13"/>
    <w:rsid w:val="00A637DF"/>
    <w:rsid w:val="00A7077B"/>
    <w:rsid w:val="00A76139"/>
    <w:rsid w:val="00A76BC7"/>
    <w:rsid w:val="00A83D46"/>
    <w:rsid w:val="00A925E3"/>
    <w:rsid w:val="00AA5DEA"/>
    <w:rsid w:val="00AD0608"/>
    <w:rsid w:val="00AE34A0"/>
    <w:rsid w:val="00B20585"/>
    <w:rsid w:val="00B21987"/>
    <w:rsid w:val="00B41C81"/>
    <w:rsid w:val="00B505F1"/>
    <w:rsid w:val="00B63DC4"/>
    <w:rsid w:val="00B7357D"/>
    <w:rsid w:val="00BA2534"/>
    <w:rsid w:val="00BA26D4"/>
    <w:rsid w:val="00BB6B3C"/>
    <w:rsid w:val="00BC0C87"/>
    <w:rsid w:val="00BD30DE"/>
    <w:rsid w:val="00BE088A"/>
    <w:rsid w:val="00BE4BFE"/>
    <w:rsid w:val="00BE508D"/>
    <w:rsid w:val="00BF552A"/>
    <w:rsid w:val="00C21C71"/>
    <w:rsid w:val="00C26951"/>
    <w:rsid w:val="00C37486"/>
    <w:rsid w:val="00C478E8"/>
    <w:rsid w:val="00C50458"/>
    <w:rsid w:val="00C519B2"/>
    <w:rsid w:val="00C51BFF"/>
    <w:rsid w:val="00C54F9C"/>
    <w:rsid w:val="00C565B2"/>
    <w:rsid w:val="00CA5F34"/>
    <w:rsid w:val="00CC14BA"/>
    <w:rsid w:val="00CD01B9"/>
    <w:rsid w:val="00CD76EE"/>
    <w:rsid w:val="00D06028"/>
    <w:rsid w:val="00D24161"/>
    <w:rsid w:val="00D802D6"/>
    <w:rsid w:val="00D81FAD"/>
    <w:rsid w:val="00D95598"/>
    <w:rsid w:val="00DB3421"/>
    <w:rsid w:val="00DD50BD"/>
    <w:rsid w:val="00DF225A"/>
    <w:rsid w:val="00E12B02"/>
    <w:rsid w:val="00E1660C"/>
    <w:rsid w:val="00E533A7"/>
    <w:rsid w:val="00E63289"/>
    <w:rsid w:val="00E732F3"/>
    <w:rsid w:val="00E86A57"/>
    <w:rsid w:val="00E976AC"/>
    <w:rsid w:val="00E97B0C"/>
    <w:rsid w:val="00EB4D44"/>
    <w:rsid w:val="00ED5850"/>
    <w:rsid w:val="00EF56B3"/>
    <w:rsid w:val="00EF7B93"/>
    <w:rsid w:val="00F02643"/>
    <w:rsid w:val="00F14B20"/>
    <w:rsid w:val="00F46FF2"/>
    <w:rsid w:val="00F52164"/>
    <w:rsid w:val="00F53E8D"/>
    <w:rsid w:val="00F86C33"/>
    <w:rsid w:val="00FC0C3F"/>
    <w:rsid w:val="00FD342A"/>
    <w:rsid w:val="00FD6D11"/>
    <w:rsid w:val="00FF74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2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2F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F6A"/>
  </w:style>
  <w:style w:type="paragraph" w:styleId="Footer">
    <w:name w:val="footer"/>
    <w:basedOn w:val="Normal"/>
    <w:link w:val="FooterChar"/>
    <w:uiPriority w:val="99"/>
    <w:semiHidden/>
    <w:unhideWhenUsed/>
    <w:rsid w:val="00272F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F6A"/>
  </w:style>
  <w:style w:type="paragraph" w:styleId="BalloonText">
    <w:name w:val="Balloon Text"/>
    <w:basedOn w:val="Normal"/>
    <w:link w:val="BalloonTextChar"/>
    <w:uiPriority w:val="99"/>
    <w:semiHidden/>
    <w:unhideWhenUsed/>
    <w:rsid w:val="00272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F6A"/>
    <w:rPr>
      <w:rFonts w:ascii="Tahoma" w:hAnsi="Tahoma" w:cs="Tahoma"/>
      <w:sz w:val="16"/>
      <w:szCs w:val="16"/>
    </w:rPr>
  </w:style>
  <w:style w:type="paragraph" w:styleId="ListParagraph">
    <w:name w:val="List Paragraph"/>
    <w:basedOn w:val="Normal"/>
    <w:uiPriority w:val="34"/>
    <w:qFormat/>
    <w:rsid w:val="0072407A"/>
    <w:pPr>
      <w:ind w:left="720"/>
      <w:contextualSpacing/>
    </w:pPr>
  </w:style>
</w:styles>
</file>

<file path=word/webSettings.xml><?xml version="1.0" encoding="utf-8"?>
<w:webSettings xmlns:r="http://schemas.openxmlformats.org/officeDocument/2006/relationships" xmlns:w="http://schemas.openxmlformats.org/wordprocessingml/2006/main">
  <w:divs>
    <w:div w:id="773523826">
      <w:bodyDiv w:val="1"/>
      <w:marLeft w:val="0"/>
      <w:marRight w:val="0"/>
      <w:marTop w:val="0"/>
      <w:marBottom w:val="0"/>
      <w:divBdr>
        <w:top w:val="none" w:sz="0" w:space="0" w:color="auto"/>
        <w:left w:val="none" w:sz="0" w:space="0" w:color="auto"/>
        <w:bottom w:val="none" w:sz="0" w:space="0" w:color="auto"/>
        <w:right w:val="none" w:sz="0" w:space="0" w:color="auto"/>
      </w:divBdr>
    </w:div>
    <w:div w:id="850144964">
      <w:bodyDiv w:val="1"/>
      <w:marLeft w:val="0"/>
      <w:marRight w:val="0"/>
      <w:marTop w:val="0"/>
      <w:marBottom w:val="0"/>
      <w:divBdr>
        <w:top w:val="none" w:sz="0" w:space="0" w:color="auto"/>
        <w:left w:val="none" w:sz="0" w:space="0" w:color="auto"/>
        <w:bottom w:val="none" w:sz="0" w:space="0" w:color="auto"/>
        <w:right w:val="none" w:sz="0" w:space="0" w:color="auto"/>
      </w:divBdr>
    </w:div>
    <w:div w:id="16166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manapolymer</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import</dc:creator>
  <cp:keywords/>
  <dc:description/>
  <cp:lastModifiedBy>semrari</cp:lastModifiedBy>
  <cp:revision>12</cp:revision>
  <dcterms:created xsi:type="dcterms:W3CDTF">2013-03-05T13:11:00Z</dcterms:created>
  <dcterms:modified xsi:type="dcterms:W3CDTF">2016-04-13T10:56:00Z</dcterms:modified>
</cp:coreProperties>
</file>